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AD" w:rsidRPr="00ED269D" w:rsidRDefault="00B561AD" w:rsidP="00383A81">
      <w:pPr>
        <w:spacing w:after="0" w:line="240" w:lineRule="auto"/>
        <w:jc w:val="both"/>
        <w:rPr>
          <w:rFonts w:asciiTheme="minorHAnsi" w:hAnsiTheme="minorHAnsi" w:cstheme="minorHAnsi"/>
          <w:color w:val="808080" w:themeColor="background1" w:themeShade="80"/>
          <w:sz w:val="18"/>
          <w:lang w:val="mk-MK"/>
        </w:rPr>
      </w:pPr>
    </w:p>
    <w:p w:rsidR="00365BC6" w:rsidRPr="000F48F2" w:rsidRDefault="000D3CEA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32"/>
          <w:lang w:val="mk-MK"/>
        </w:rPr>
      </w:pPr>
      <w:r>
        <w:rPr>
          <w:rFonts w:asciiTheme="minorHAnsi" w:hAnsiTheme="minorHAnsi" w:cstheme="minorHAnsi"/>
          <w:b/>
          <w:sz w:val="24"/>
          <w:szCs w:val="32"/>
          <w:lang w:val="mk-MK"/>
        </w:rPr>
        <w:t>Потсетување за сите квалификувани студенти за подигнување на наменските картички</w:t>
      </w:r>
    </w:p>
    <w:p w:rsidR="00365BC6" w:rsidRDefault="00365BC6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0D3CEA" w:rsidRPr="000D3CEA" w:rsidRDefault="000D3CEA" w:rsidP="000D3CE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4"/>
          <w:lang w:val="mk-MK"/>
        </w:rPr>
      </w:pPr>
      <w:r>
        <w:rPr>
          <w:rFonts w:asciiTheme="minorHAnsi" w:hAnsiTheme="minorHAnsi" w:cstheme="minorHAnsi"/>
          <w:b/>
          <w:sz w:val="36"/>
          <w:szCs w:val="24"/>
          <w:lang w:val="mk-MK"/>
        </w:rPr>
        <w:t>Уживај во студентскиот живот и в</w:t>
      </w:r>
      <w:r w:rsidRPr="000D3CEA">
        <w:rPr>
          <w:rFonts w:asciiTheme="minorHAnsi" w:hAnsiTheme="minorHAnsi" w:cstheme="minorHAnsi"/>
          <w:b/>
          <w:sz w:val="36"/>
          <w:szCs w:val="24"/>
          <w:lang w:val="mk-MK"/>
        </w:rPr>
        <w:t>ерувај</w:t>
      </w:r>
      <w:r>
        <w:rPr>
          <w:rFonts w:asciiTheme="minorHAnsi" w:hAnsiTheme="minorHAnsi" w:cstheme="minorHAnsi"/>
          <w:b/>
          <w:sz w:val="36"/>
          <w:szCs w:val="24"/>
          <w:lang w:val="mk-MK"/>
        </w:rPr>
        <w:t xml:space="preserve"> во и</w:t>
      </w:r>
      <w:r w:rsidRPr="000D3CEA">
        <w:rPr>
          <w:rFonts w:asciiTheme="minorHAnsi" w:hAnsiTheme="minorHAnsi" w:cstheme="minorHAnsi"/>
          <w:b/>
          <w:sz w:val="36"/>
          <w:szCs w:val="24"/>
          <w:lang w:val="mk-MK"/>
        </w:rPr>
        <w:t>днината</w:t>
      </w:r>
    </w:p>
    <w:p w:rsidR="00B561AD" w:rsidRDefault="00B561AD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Студентските денови се неповторливи и вредни, па затоа е потребно да се искористат максимално во поглед на знаењето, а и во поглед на уживањето во истите, секако со помош на друштвото, но и со помош на поддршката од страна на Министерството за образование и наука и Шпаркасе Банка АД Скопје. Во академската 2023/2024 година дел од поддршката за студентите доаѓа во форма на проектот за субвенциониран студентски оброк.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P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0D3CEA">
        <w:rPr>
          <w:rFonts w:asciiTheme="minorHAnsi" w:hAnsiTheme="minorHAnsi" w:cstheme="minorHAnsi"/>
          <w:szCs w:val="24"/>
          <w:lang w:val="mk-MK"/>
        </w:rPr>
        <w:t>Октомври е пред нас, месецот кога и официјално започнува користењето на наменските ко-брендирани Visa картички, на Шпаркасе Банка и Министерството за образование и наука, за субвенциониран студентски оброк</w:t>
      </w:r>
      <w:r w:rsidR="00047D5F">
        <w:rPr>
          <w:rFonts w:asciiTheme="minorHAnsi" w:hAnsiTheme="minorHAnsi" w:cstheme="minorHAnsi"/>
          <w:szCs w:val="24"/>
          <w:lang w:val="mk-MK"/>
        </w:rPr>
        <w:t>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Шпаркасе Банка АД Скопје ги потсетува сите квалификувани студенти, кои веќе добиле порака од банката со точно место и време за подигнување на својата наменска картичка, истото да го сторат навремено, со цел од месец октомври да можат да ги користат истите на територија на целата држава.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653584" w:rsidRDefault="00653584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653584">
        <w:rPr>
          <w:rFonts w:asciiTheme="minorHAnsi" w:hAnsiTheme="minorHAnsi" w:cstheme="minorHAnsi"/>
          <w:szCs w:val="24"/>
          <w:lang w:val="mk-MK"/>
        </w:rPr>
        <w:t>Секој изминат ден со неподигната картичка значи изгубен оброк.</w:t>
      </w:r>
    </w:p>
    <w:p w:rsidR="00653584" w:rsidRDefault="00653584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bookmarkStart w:id="0" w:name="_GoBack"/>
      <w:bookmarkEnd w:id="0"/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 xml:space="preserve">Од </w:t>
      </w:r>
      <w:r w:rsidRPr="000D3CEA">
        <w:rPr>
          <w:rFonts w:asciiTheme="minorHAnsi" w:hAnsiTheme="minorHAnsi" w:cstheme="minorHAnsi"/>
          <w:szCs w:val="24"/>
          <w:lang w:val="mk-MK"/>
        </w:rPr>
        <w:t>понеделник, 02.10.2023 година, сите студенти, кои</w:t>
      </w:r>
      <w:r>
        <w:rPr>
          <w:rFonts w:asciiTheme="minorHAnsi" w:hAnsiTheme="minorHAnsi" w:cstheme="minorHAnsi"/>
          <w:szCs w:val="24"/>
          <w:lang w:val="mk-MK"/>
        </w:rPr>
        <w:t xml:space="preserve"> веќе</w:t>
      </w:r>
      <w:r w:rsidRPr="000D3CEA">
        <w:rPr>
          <w:rFonts w:asciiTheme="minorHAnsi" w:hAnsiTheme="minorHAnsi" w:cstheme="minorHAnsi"/>
          <w:szCs w:val="24"/>
          <w:lang w:val="mk-MK"/>
        </w:rPr>
        <w:t xml:space="preserve"> ги подигнале своите картички можат да уживаат во вкусни оброци во академската 2023/2024 година. Картичката ќе може да се користи во сите продажни места</w:t>
      </w:r>
      <w:r>
        <w:rPr>
          <w:rFonts w:asciiTheme="minorHAnsi" w:hAnsiTheme="minorHAnsi" w:cstheme="minorHAnsi"/>
          <w:szCs w:val="24"/>
          <w:lang w:val="mk-MK"/>
        </w:rPr>
        <w:t xml:space="preserve"> низ државата</w:t>
      </w:r>
      <w:r w:rsidRPr="000D3CEA">
        <w:rPr>
          <w:rFonts w:asciiTheme="minorHAnsi" w:hAnsiTheme="minorHAnsi" w:cstheme="minorHAnsi"/>
          <w:szCs w:val="24"/>
          <w:lang w:val="mk-MK"/>
        </w:rPr>
        <w:t xml:space="preserve"> за готова и приготвена храна, ресторани, пекари и маркети. 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0D3CEA">
        <w:rPr>
          <w:rFonts w:asciiTheme="minorHAnsi" w:hAnsiTheme="minorHAnsi" w:cstheme="minorHAnsi"/>
          <w:szCs w:val="24"/>
          <w:lang w:val="mk-MK"/>
        </w:rPr>
        <w:t>Плаќањето пак ќе може да се изврши на ПОС терминал, на било која банка во земјата, инсталиран на продажни места во рамки на дефинираните дејности.</w:t>
      </w:r>
    </w:p>
    <w:p w:rsidR="000D3CEA" w:rsidRP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P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О</w:t>
      </w:r>
      <w:r w:rsidRPr="000D3CEA">
        <w:rPr>
          <w:rFonts w:asciiTheme="minorHAnsi" w:hAnsiTheme="minorHAnsi" w:cstheme="minorHAnsi"/>
          <w:szCs w:val="24"/>
          <w:lang w:val="mk-MK"/>
        </w:rPr>
        <w:t xml:space="preserve">ние </w:t>
      </w:r>
      <w:r>
        <w:rPr>
          <w:rFonts w:asciiTheme="minorHAnsi" w:hAnsiTheme="minorHAnsi" w:cstheme="minorHAnsi"/>
          <w:szCs w:val="24"/>
          <w:lang w:val="mk-MK"/>
        </w:rPr>
        <w:t xml:space="preserve">квалификувани студенти, </w:t>
      </w:r>
      <w:r w:rsidRPr="000D3CEA">
        <w:rPr>
          <w:rFonts w:asciiTheme="minorHAnsi" w:hAnsiTheme="minorHAnsi" w:cstheme="minorHAnsi"/>
          <w:szCs w:val="24"/>
          <w:lang w:val="mk-MK"/>
        </w:rPr>
        <w:t>кои не</w:t>
      </w:r>
      <w:r>
        <w:rPr>
          <w:rFonts w:asciiTheme="minorHAnsi" w:hAnsiTheme="minorHAnsi" w:cstheme="minorHAnsi"/>
          <w:szCs w:val="24"/>
          <w:lang w:val="mk-MK"/>
        </w:rPr>
        <w:t xml:space="preserve"> успеале досега да</w:t>
      </w:r>
      <w:r w:rsidRPr="000D3CEA">
        <w:rPr>
          <w:rFonts w:asciiTheme="minorHAnsi" w:hAnsiTheme="minorHAnsi" w:cstheme="minorHAnsi"/>
          <w:szCs w:val="24"/>
          <w:lang w:val="mk-MK"/>
        </w:rPr>
        <w:t xml:space="preserve"> ги ажурира</w:t>
      </w:r>
      <w:r>
        <w:rPr>
          <w:rFonts w:asciiTheme="minorHAnsi" w:hAnsiTheme="minorHAnsi" w:cstheme="minorHAnsi"/>
          <w:szCs w:val="24"/>
          <w:lang w:val="mk-MK"/>
        </w:rPr>
        <w:t>ат</w:t>
      </w:r>
      <w:r w:rsidRPr="000D3CEA">
        <w:rPr>
          <w:rFonts w:asciiTheme="minorHAnsi" w:hAnsiTheme="minorHAnsi" w:cstheme="minorHAnsi"/>
          <w:szCs w:val="24"/>
          <w:lang w:val="mk-MK"/>
        </w:rPr>
        <w:t xml:space="preserve"> своите податоци на онлајн платформата на банката, сѐ уште можат да го направат истото пред да одат да ја подигнат картичката, - и тоа на следниот линк: </w:t>
      </w:r>
      <w:hyperlink r:id="rId8" w:history="1">
        <w:r w:rsidRPr="002950A7">
          <w:rPr>
            <w:rStyle w:val="Hyperlink"/>
            <w:rFonts w:asciiTheme="minorHAnsi" w:hAnsiTheme="minorHAnsi" w:cstheme="minorHAnsi"/>
            <w:szCs w:val="24"/>
            <w:lang w:val="mk-MK"/>
          </w:rPr>
          <w:t>https://netbanking.mk/portal/studentportal</w:t>
        </w:r>
      </w:hyperlink>
      <w:r>
        <w:rPr>
          <w:rFonts w:asciiTheme="minorHAnsi" w:hAnsiTheme="minorHAnsi" w:cstheme="minorHAnsi"/>
          <w:szCs w:val="24"/>
          <w:lang w:val="mk-MK"/>
        </w:rPr>
        <w:t>.</w:t>
      </w:r>
    </w:p>
    <w:p w:rsidR="00075115" w:rsidRPr="00075115" w:rsidRDefault="00075115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53462A" w:rsidRPr="00532304" w:rsidRDefault="0053462A" w:rsidP="0053462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За сите </w:t>
      </w:r>
      <w:r w:rsidRPr="00532304">
        <w:rPr>
          <w:rFonts w:asciiTheme="minorHAnsi" w:hAnsiTheme="minorHAnsi" w:cstheme="minorHAnsi"/>
          <w:lang w:val="mk-MK"/>
        </w:rPr>
        <w:t xml:space="preserve">прашања или дополнителни информации, што се поврзани со наменската </w:t>
      </w:r>
      <w:r>
        <w:rPr>
          <w:rFonts w:asciiTheme="minorHAnsi" w:hAnsiTheme="minorHAnsi" w:cstheme="minorHAnsi"/>
          <w:lang w:val="mk-MK"/>
        </w:rPr>
        <w:t>студентска</w:t>
      </w:r>
      <w:r w:rsidRPr="00532304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</w:rPr>
        <w:t xml:space="preserve">Visa </w:t>
      </w:r>
      <w:r w:rsidRPr="00532304">
        <w:rPr>
          <w:rFonts w:asciiTheme="minorHAnsi" w:hAnsiTheme="minorHAnsi" w:cstheme="minorHAnsi"/>
          <w:lang w:val="mk-MK"/>
        </w:rPr>
        <w:t>картичка за субвенциониран студентски оброк, студентите можат да се обратат</w:t>
      </w:r>
      <w:r w:rsidR="000D3CEA">
        <w:rPr>
          <w:rFonts w:asciiTheme="minorHAnsi" w:hAnsiTheme="minorHAnsi" w:cstheme="minorHAnsi"/>
          <w:lang w:val="mk-MK"/>
        </w:rPr>
        <w:t xml:space="preserve"> во секое време</w:t>
      </w:r>
      <w:r w:rsidRPr="00532304">
        <w:rPr>
          <w:rFonts w:asciiTheme="minorHAnsi" w:hAnsiTheme="minorHAnsi" w:cstheme="minorHAnsi"/>
          <w:lang w:val="mk-MK"/>
        </w:rPr>
        <w:t xml:space="preserve"> на</w:t>
      </w:r>
      <w:r w:rsidRPr="00532304">
        <w:rPr>
          <w:rFonts w:asciiTheme="minorHAnsi" w:hAnsiTheme="minorHAnsi" w:cstheme="minorHAnsi"/>
        </w:rPr>
        <w:t xml:space="preserve"> </w:t>
      </w:r>
      <w:hyperlink r:id="rId9" w:history="1">
        <w:r w:rsidRPr="00532304">
          <w:rPr>
            <w:rStyle w:val="Hyperlink"/>
            <w:rFonts w:asciiTheme="minorHAnsi" w:hAnsiTheme="minorHAnsi" w:cstheme="minorHAnsi"/>
            <w:lang w:val="mk-MK"/>
          </w:rPr>
          <w:t>studentimon@sparkasse.mk</w:t>
        </w:r>
      </w:hyperlink>
      <w:r w:rsidRPr="00532304">
        <w:rPr>
          <w:rFonts w:asciiTheme="minorHAnsi" w:hAnsiTheme="minorHAnsi" w:cstheme="minorHAnsi"/>
        </w:rPr>
        <w:t>,</w:t>
      </w:r>
      <w:r w:rsidRPr="00532304">
        <w:rPr>
          <w:rFonts w:asciiTheme="minorHAnsi" w:hAnsiTheme="minorHAnsi" w:cstheme="minorHAnsi"/>
          <w:lang w:val="mk-MK"/>
        </w:rPr>
        <w:t xml:space="preserve"> или на </w:t>
      </w:r>
      <w:hyperlink r:id="rId10" w:history="1">
        <w:r w:rsidRPr="00532304">
          <w:rPr>
            <w:rStyle w:val="Hyperlink"/>
            <w:rFonts w:asciiTheme="minorHAnsi" w:hAnsiTheme="minorHAnsi" w:cstheme="minorHAnsi"/>
            <w:lang w:val="mk-MK"/>
          </w:rPr>
          <w:t>https://sparkasse.mk</w:t>
        </w:r>
      </w:hyperlink>
      <w:r w:rsidRPr="00532304">
        <w:rPr>
          <w:rFonts w:asciiTheme="minorHAnsi" w:hAnsiTheme="minorHAnsi" w:cstheme="minorHAnsi"/>
          <w:lang w:val="mk-MK"/>
        </w:rPr>
        <w:t>,</w:t>
      </w:r>
      <w:r w:rsidRPr="00532304">
        <w:rPr>
          <w:rFonts w:asciiTheme="minorHAnsi" w:hAnsiTheme="minorHAnsi" w:cstheme="minorHAnsi"/>
        </w:rPr>
        <w:t xml:space="preserve"> </w:t>
      </w:r>
      <w:r w:rsidRPr="00532304">
        <w:rPr>
          <w:rFonts w:asciiTheme="minorHAnsi" w:hAnsiTheme="minorHAnsi" w:cstheme="minorHAnsi"/>
          <w:lang w:val="mk-MK"/>
        </w:rPr>
        <w:t xml:space="preserve">како и на телефонскиот број 02/308-7360. </w:t>
      </w:r>
    </w:p>
    <w:p w:rsidR="0053462A" w:rsidRPr="00532304" w:rsidRDefault="0053462A" w:rsidP="0053462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:rsidR="0053462A" w:rsidRPr="000D3CEA" w:rsidRDefault="000D3CEA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Style w:val="Hyperlink"/>
          <w:rFonts w:asciiTheme="minorHAnsi" w:hAnsiTheme="minorHAnsi" w:cstheme="minorHAnsi"/>
          <w:color w:val="auto"/>
          <w:u w:val="none"/>
          <w:lang w:val="mk-MK"/>
        </w:rPr>
        <w:t>Уживај во студентскиот живот и верувај во и</w:t>
      </w:r>
      <w:r w:rsidRPr="000D3CEA">
        <w:rPr>
          <w:rStyle w:val="Hyperlink"/>
          <w:rFonts w:asciiTheme="minorHAnsi" w:hAnsiTheme="minorHAnsi" w:cstheme="minorHAnsi"/>
          <w:color w:val="auto"/>
          <w:u w:val="none"/>
          <w:lang w:val="mk-MK"/>
        </w:rPr>
        <w:t>днината</w:t>
      </w:r>
      <w:r>
        <w:rPr>
          <w:rStyle w:val="Hyperlink"/>
          <w:rFonts w:asciiTheme="minorHAnsi" w:hAnsiTheme="minorHAnsi" w:cstheme="minorHAnsi"/>
          <w:color w:val="auto"/>
          <w:u w:val="none"/>
          <w:lang w:val="mk-MK"/>
        </w:rPr>
        <w:t>.</w:t>
      </w:r>
    </w:p>
    <w:p w:rsidR="0053462A" w:rsidRPr="0053462A" w:rsidRDefault="0053462A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5D6BBC" w:rsidRPr="00532304" w:rsidRDefault="005D6B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sectPr w:rsidR="005D6BBC" w:rsidRPr="0053230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BC" w:rsidRDefault="00B67FBC" w:rsidP="003E1701">
      <w:pPr>
        <w:spacing w:after="0" w:line="240" w:lineRule="auto"/>
      </w:pPr>
      <w:r>
        <w:separator/>
      </w:r>
    </w:p>
  </w:endnote>
  <w:endnote w:type="continuationSeparator" w:id="0">
    <w:p w:rsidR="00B67FBC" w:rsidRDefault="00B67FBC" w:rsidP="003E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BC" w:rsidRDefault="00B67FBC" w:rsidP="003E1701">
      <w:pPr>
        <w:spacing w:after="0" w:line="240" w:lineRule="auto"/>
      </w:pPr>
      <w:r>
        <w:separator/>
      </w:r>
    </w:p>
  </w:footnote>
  <w:footnote w:type="continuationSeparator" w:id="0">
    <w:p w:rsidR="00B67FBC" w:rsidRDefault="00B67FBC" w:rsidP="003E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01" w:rsidRDefault="00B3403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293620" cy="432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M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F0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4739640</wp:posOffset>
          </wp:positionH>
          <wp:positionV relativeFrom="paragraph">
            <wp:posOffset>7620</wp:posOffset>
          </wp:positionV>
          <wp:extent cx="906780" cy="239467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K-MK_Logo_screen_anthrac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2" cy="244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701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1C1C"/>
    <w:multiLevelType w:val="hybridMultilevel"/>
    <w:tmpl w:val="BE44E9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5"/>
    <w:rsid w:val="00043D79"/>
    <w:rsid w:val="00047D5F"/>
    <w:rsid w:val="00055671"/>
    <w:rsid w:val="00057D38"/>
    <w:rsid w:val="000629C8"/>
    <w:rsid w:val="00074D75"/>
    <w:rsid w:val="00075115"/>
    <w:rsid w:val="00092519"/>
    <w:rsid w:val="00094FE0"/>
    <w:rsid w:val="000D3CEA"/>
    <w:rsid w:val="000E011D"/>
    <w:rsid w:val="000E3F0E"/>
    <w:rsid w:val="000F48F2"/>
    <w:rsid w:val="00101439"/>
    <w:rsid w:val="0010748F"/>
    <w:rsid w:val="00127FBC"/>
    <w:rsid w:val="001A05FD"/>
    <w:rsid w:val="001C51FC"/>
    <w:rsid w:val="001C6449"/>
    <w:rsid w:val="001D6CDC"/>
    <w:rsid w:val="001F584A"/>
    <w:rsid w:val="00202601"/>
    <w:rsid w:val="0022216C"/>
    <w:rsid w:val="0027028F"/>
    <w:rsid w:val="00281D4F"/>
    <w:rsid w:val="00282172"/>
    <w:rsid w:val="002B0B66"/>
    <w:rsid w:val="002C1A4E"/>
    <w:rsid w:val="002C7962"/>
    <w:rsid w:val="002F564E"/>
    <w:rsid w:val="00343CA4"/>
    <w:rsid w:val="00354AE3"/>
    <w:rsid w:val="003620A3"/>
    <w:rsid w:val="00365BC6"/>
    <w:rsid w:val="00383A81"/>
    <w:rsid w:val="003B2E96"/>
    <w:rsid w:val="003C4930"/>
    <w:rsid w:val="003D7401"/>
    <w:rsid w:val="003E1701"/>
    <w:rsid w:val="004119C5"/>
    <w:rsid w:val="00433F4F"/>
    <w:rsid w:val="00456AFA"/>
    <w:rsid w:val="004663B0"/>
    <w:rsid w:val="00477EE4"/>
    <w:rsid w:val="0048584C"/>
    <w:rsid w:val="004A5E84"/>
    <w:rsid w:val="004B2682"/>
    <w:rsid w:val="004D5ABD"/>
    <w:rsid w:val="00517F71"/>
    <w:rsid w:val="00532304"/>
    <w:rsid w:val="0053462A"/>
    <w:rsid w:val="00535433"/>
    <w:rsid w:val="005B60B1"/>
    <w:rsid w:val="005D6BBC"/>
    <w:rsid w:val="005F3D8E"/>
    <w:rsid w:val="00620F5E"/>
    <w:rsid w:val="00623428"/>
    <w:rsid w:val="00653584"/>
    <w:rsid w:val="00673DBA"/>
    <w:rsid w:val="006773B9"/>
    <w:rsid w:val="00680D96"/>
    <w:rsid w:val="006D7A21"/>
    <w:rsid w:val="006E548B"/>
    <w:rsid w:val="00706716"/>
    <w:rsid w:val="007507F2"/>
    <w:rsid w:val="007910A7"/>
    <w:rsid w:val="00833E56"/>
    <w:rsid w:val="00842909"/>
    <w:rsid w:val="008600A7"/>
    <w:rsid w:val="00897BCE"/>
    <w:rsid w:val="00902FAA"/>
    <w:rsid w:val="009562F3"/>
    <w:rsid w:val="00957393"/>
    <w:rsid w:val="00962239"/>
    <w:rsid w:val="00965298"/>
    <w:rsid w:val="00984F0C"/>
    <w:rsid w:val="009967BF"/>
    <w:rsid w:val="00996EC7"/>
    <w:rsid w:val="009A27EF"/>
    <w:rsid w:val="009B02AC"/>
    <w:rsid w:val="009C57BF"/>
    <w:rsid w:val="009D4089"/>
    <w:rsid w:val="009E771A"/>
    <w:rsid w:val="00A01FBC"/>
    <w:rsid w:val="00A13B0F"/>
    <w:rsid w:val="00A13C5D"/>
    <w:rsid w:val="00A37578"/>
    <w:rsid w:val="00A719A9"/>
    <w:rsid w:val="00A81B85"/>
    <w:rsid w:val="00B06532"/>
    <w:rsid w:val="00B11C89"/>
    <w:rsid w:val="00B34030"/>
    <w:rsid w:val="00B561AD"/>
    <w:rsid w:val="00B61E1E"/>
    <w:rsid w:val="00B639B3"/>
    <w:rsid w:val="00B67FBC"/>
    <w:rsid w:val="00BC268F"/>
    <w:rsid w:val="00BD32A3"/>
    <w:rsid w:val="00BF493E"/>
    <w:rsid w:val="00C130F2"/>
    <w:rsid w:val="00C13158"/>
    <w:rsid w:val="00C34DF6"/>
    <w:rsid w:val="00C36073"/>
    <w:rsid w:val="00C45FD9"/>
    <w:rsid w:val="00C45FFC"/>
    <w:rsid w:val="00C53B39"/>
    <w:rsid w:val="00C90905"/>
    <w:rsid w:val="00CE24E8"/>
    <w:rsid w:val="00CE4EFC"/>
    <w:rsid w:val="00D06209"/>
    <w:rsid w:val="00D36DCD"/>
    <w:rsid w:val="00D5398C"/>
    <w:rsid w:val="00D620A3"/>
    <w:rsid w:val="00D77A06"/>
    <w:rsid w:val="00DD1741"/>
    <w:rsid w:val="00DD7371"/>
    <w:rsid w:val="00DF22FE"/>
    <w:rsid w:val="00E05AE7"/>
    <w:rsid w:val="00E42C12"/>
    <w:rsid w:val="00E505BC"/>
    <w:rsid w:val="00E5661C"/>
    <w:rsid w:val="00E65BF5"/>
    <w:rsid w:val="00E71129"/>
    <w:rsid w:val="00E804CA"/>
    <w:rsid w:val="00EA585B"/>
    <w:rsid w:val="00EC1137"/>
    <w:rsid w:val="00ED269D"/>
    <w:rsid w:val="00F54AF4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41257-CDC6-4C0D-9C19-C4D4236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62"/>
    <w:pPr>
      <w:spacing w:after="200" w:line="276" w:lineRule="auto"/>
    </w:pPr>
    <w:rPr>
      <w:rFonts w:ascii="Arial" w:eastAsia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09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01"/>
    <w:rPr>
      <w:rFonts w:ascii="Arial" w:eastAsia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01"/>
    <w:rPr>
      <w:rFonts w:ascii="Arial" w:eastAsia="Arial" w:hAnsi="Arial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E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81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72"/>
    <w:rPr>
      <w:rFonts w:ascii="Arial" w:eastAsia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72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nking.mk/portal/student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arkasse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imon@sparkasse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6BFB-4AC4-4C80-9C21-E1C409B3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Idea Lab</dc:creator>
  <cp:keywords/>
  <dc:description/>
  <cp:lastModifiedBy>Microsoft account</cp:lastModifiedBy>
  <cp:revision>10</cp:revision>
  <dcterms:created xsi:type="dcterms:W3CDTF">2023-09-04T17:09:00Z</dcterms:created>
  <dcterms:modified xsi:type="dcterms:W3CDTF">2023-09-30T12:09:00Z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8666030a55c7e6ee3f8cef5fdce03289d46914883df5ab9f94d609ce6c58eb8d</vt:lpwstr>
  </property>
</Properties>
</file>